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Sokolik Cup 2024 zakończony! WIŚNIOWSKI na bandach i trybunach turnieju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kolejna edycja wydarzenia, które zgromadziło tysiące osób na stadionie Sokoła w Starym Sączu. Podczas turnieju Sokolik Cup 2024 udział wzięło 36 najlepszych, dziecięcych drużyn piłki nożnej z całego świata. Partnerem strategicznym i wielkim fanem zdrowej, sportowej rywalizacji była firma WIŚNIOWSKI.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Sokolik Cup to największy turniej dla dzieci w Europie Środkowej, cieszący się niesłabnącą popularnością. Finał wydarzenia organizowanego przez Fundację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też mam marzenia</w:t>
      </w:r>
      <w:r>
        <w:rPr>
          <w:rFonts w:ascii="calibri" w:hAnsi="calibri" w:eastAsia="calibri" w:cs="calibri"/>
          <w:sz w:val="24"/>
          <w:szCs w:val="24"/>
        </w:rPr>
        <w:t xml:space="preserve"> już 13. rok z rzędu dał możliwość lokalnym drużynom (m.in. klubowi Sandecja, Dunajcec, Limanovia, AP Sanok, Sokoliki Stary Sącz) rozgrywek ze światowymi klubami, takimi jak FC Barcelona, Liverpool, Paris Saint-Germain, Rapid Wiedeń, FS Mriya czy Deportivo La Coruna.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losowaniu grup zaproszono przedstawicieli lokalnego biznesu, włodarzy miasta oraz partnerów strategicznych. Jednym z nich była firma WIŚNIOWSKI: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wiele wspólnego z Fundacją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też mam marzenia</w:t>
      </w:r>
      <w:r>
        <w:rPr>
          <w:rFonts w:ascii="calibri" w:hAnsi="calibri" w:eastAsia="calibri" w:cs="calibri"/>
          <w:sz w:val="24"/>
          <w:szCs w:val="24"/>
        </w:rPr>
        <w:t xml:space="preserve">, która realnie dba o to, by dzieciaki mogły rozwijać skrzydła i spełniać swoje sportowe marzenia. Nasi pracownicy sami chętnie uprawiają sport i piłkę nożną, zdarza się też, że ich dzieci grają w lokalnych klubach, biorących udział w corocznych rozgrywkach Sokolik Cup. Nasza firma od lat organizuje także wydarzenia dla młodych – m.in. w ramach Naukowej Wioski, w której dajemy przestrzeń do rozwijania pasji. Młodzi i zdolni są naszą przyszłością, dlatego nie mogliśmy przejść obok tego wydarzenia obojętnie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Monika Młynarczyk,</w:t>
      </w:r>
      <w:r>
        <w:rPr>
          <w:rFonts w:ascii="calibri" w:hAnsi="calibri" w:eastAsia="calibri" w:cs="calibri"/>
          <w:sz w:val="24"/>
          <w:szCs w:val="24"/>
        </w:rPr>
        <w:t xml:space="preserve"> dyrektor marketingu w WIŚNIOWSKI.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7-9 czerwca w Starym Sączu odbyły się więc finałowe, emocjonujące rozgrywki pełne widowiskowych akcji, pięknych bramek oraz żywiołowych „kiwek”. W wielkim finale turnieju zagrały zespoły z Chorwacji i Czech. NK Lokomotiva Zagrzeb zremisował z Spartą Praga 1:1 i o tym, kto zdobędzie Puchar Sokolika musiała rozstrzygnąć seria rzutów karnych. Te lepiej wykonywali Chorwaci i to oni ostatecznie zostali zwycięzcą 13. turnieju Sokolik Cup 2024. Trzecie miejsce dla zespołu z Hiszpanii: Deportivo la Coruna, które pokonało niemiecki klub 1.FSV Mainz.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Łącznie w eliminacjach i finałach udział wzięło ponad pół tysiąca dzieci. To ważne, by dać im możliwość spełnienia sportowej pasji. Sam byłem kiedyś dzieckiem i wiem, jak ważne są takie wydarzenia w życiu każdego z nich. Cieszę się, że turniej z roku na rok zdobywa coraz większe rzesze uczestników, ale i partnerów. Jestem ogromnie wdzięczy za udział firmy WIŚNIOWSKI w Sokolik Cup 2024. To wielka pomoc, wsparcie i przede wszystkim renoma, mieć takiego partnera u swego boku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Popiela</w:t>
      </w:r>
      <w:r>
        <w:rPr>
          <w:rFonts w:ascii="calibri" w:hAnsi="calibri" w:eastAsia="calibri" w:cs="calibri"/>
          <w:sz w:val="24"/>
          <w:szCs w:val="24"/>
        </w:rPr>
        <w:t xml:space="preserve">, organizator turnieju Sokolik 2023.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2025-10-15T01:23:08+02:00</dcterms:created>
  <dcterms:modified xsi:type="dcterms:W3CDTF">2025-10-15T01:23:08+02:00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