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kierowców wybiera dłuższą trasę, jeśli prowadzi przez piękne krajobrazy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83% Polaków uważa, że malownicze krajobrazy sprawiają, że jazda samochodem jest przyjemniejsza. 55% kierowców deklaruje, że świadomie wybiera dłuższą trasę, jeśli prowadzi ona przez atrakcyjne i malownicze widoki. 72% najlepiej odpoczywa podczas jazdy poza miastem, a jedynie 8% wskazuje ruch miejski jako relaksujący.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badania Continental Opony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przeprowadzonego na potrzeby </w:t>
      </w:r>
      <w:r>
        <w:rPr>
          <w:rFonts w:ascii="calibri" w:hAnsi="calibri" w:eastAsia="calibri" w:cs="calibri"/>
          <w:sz w:val="24"/>
          <w:szCs w:val="24"/>
          <w:b/>
        </w:rPr>
        <w:t xml:space="preserve">jubileuszowej kampanii “Razem nam po drodze”,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83% Polaków malownicze i piękne krajobrazy sprawiają, że jazda samochodem staje się przyjemniejsza, a ponad połowa respondentów (55%) wybiera dłuższą drogę, jeśli prowadzi przez atrakcyjne miejsca. Co ważne, niemal trzy czwarte badanych (72%) najlepiej odpoczywa podczas jazdy poza miastem, a dla porównania i kontrastu zaledwie 8% respondentów wskazuje ruch miejski jako sprzyjający relaksowi. Wyniki badania potwierdzają, że coraz częściej samochodowa podróż przestaje być jedynie sposobem dotarcia do celu z punktu A do punktu B, a coraz częściej, to sama droga staje się częścią wypoczynku i okazją do zwolnienia tempa, odkrywania nowych miejsc oraz czerpania przyjemności z samej jazdy.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naszego badania pokazują, że polscy kierowcy coraz częściej szukają nie tylko najszybszego dojazdu do celu, ale też komfortu i przyjemności z samej jazdy. W praktyce oznacza to, że coraz większą uwagę zwracamy na otoczenie, nowe miejsca pojawiające się za oknem na naszej drodze oraz relaksujący aspekt podróży. Żeby jednak w pełni cieszyć się drogą, potrzebne jest także poczucie bezpieczeństwa, a ono zaczyna się od dobrze przygotowanego auta. Inaczej bowiem odpoczywamy w samochodzie, które jest gotowe na szutrową, wymagającą drogę, a inaczej, kiedy obawiamy się, że podczas jazdy możemy doświadczyć usterki. W ramach naszej kampanii edukujemy, jak dobrze dostosować opony do odpowiednich typów nawierzchni oraz warunków na drodze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mówi Gabriela Skoczylas, Marketing Communication Specialist w Continental Opony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Droga, na której warto zwolnić</w:t>
      </w:r>
    </w:p>
    <w:p>
      <w:r>
        <w:rPr>
          <w:rFonts w:ascii="calibri" w:hAnsi="calibri" w:eastAsia="calibri" w:cs="calibri"/>
          <w:sz w:val="24"/>
          <w:szCs w:val="24"/>
        </w:rPr>
        <w:t xml:space="preserve">Jednym z regionów, który najlepiej oddaje ideę podróżowania poza utartym szlakiem i zgodnie z trendem slow-driving jest Podlasie. To miejsce, gdzie droga nie służy jedynie dotarciu do celu, ale sama staje się częścią doświadczenia. Trasy prowadzą przez rozległe puszcze, doliny rzek i niewielkie miejscowości, w których od wieków przenikają się różne kultury, religie i tradycje. Drewniane cerkwie stoją tu obok meczetów i kościołów, a cisza, lokalna kuchnia oraz bliskość natury zachęcają, by zwolnić tempo, zjechać z głównej drogi i odkrywać region bez pośpiechu. Z myślą o kierowcach, którzy cenią właśnie taki sposób podróżowania, w ramach kampanii „Razem nam po drodze” Continental Opony Polska przygotował przewodnik po Podlasiu. Trasa została opracowana wspólnie z Karolem Stefanowiczem, twórcą internetowym znanym jako „Turysta z Podlasia” („Kolorek”), oraz pracownikami firmy, którzy podzielili się własnymi rekomendacjami miejsc wartych odwiedzenia. Na mapie znalazły się zarówno rozpoznawalne miejscowości, takie jak Drohiczyn, Tykocin, Supraśl, Sokółka, Bohoniki i Kruszyniany, jak i mniej oczywiste przystanki – punkty widokowe nad doliną Bugu, leśne drogi prowadzące przez Puszczę Knyszyńską czy lokalne miejsca związane z wielokulturowym dziedzictwem regionu. </w:t>
      </w:r>
      <w:r>
        <w:rPr>
          <w:rFonts w:ascii="calibri" w:hAnsi="calibri" w:eastAsia="calibri" w:cs="calibri"/>
          <w:sz w:val="24"/>
          <w:szCs w:val="24"/>
          <w:b/>
        </w:rPr>
        <w:t xml:space="preserve">Więcej o przewodniku po Podlasiu: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https://razemnampodrodze.pl/pl/drogi/droga-na-ktorej-warto-zwolnic/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Więcej o badaniu: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Badanie zostało zrealizowane w styczniu 2026 roku metodą CAWI przez SW Research na próbie 1012 respondentów na potrzeby kampanii „Razem nam po drodze”, przygotowanej z okazji 30-lecia Continental Opony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Continental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wiodącym producentem opon i specjalistą na rynku. Założona w 1871 roku firma, w 2025 roku osiągnęła sprzedaż na poziomie 19,7 mld euro i obecnie zatrudnia około 78 000 osób w 54 krajach.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Rozwiązania oponiarskie </w:t>
      </w:r>
      <w:r>
        <w:rPr>
          <w:rFonts w:ascii="calibri" w:hAnsi="calibri" w:eastAsia="calibri" w:cs="calibri"/>
          <w:sz w:val="24"/>
          <w:szCs w:val="24"/>
          <w:b/>
        </w:rPr>
        <w:t xml:space="preserve">sekcji Tires 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sprawiają, że mobilność staje się bezpieczniejsza, bardziej inteligentna i zrównoważona. Jej portfolio produktów klasy premium obejmuje opony do samochodów osobowych, ciężarowych, autobusów, jednośladów oraz pojazdów specjalistycznych, a także inteligentne rozwiązania oraz usługi dla flot i sprzedawców opon. Continental zapewnia najwyższą wydajność od ponad 150 lat i jest jednym z największych producentów opon na świecie. W roku fiskalnym 2025 sektor opon wygenerował sprzedaż w wysokości 13,8 mld euro. Dział opon Continental zatrudnia aktualnie ponad 55 000 osób na całym świecie i posiada 19 zakładów produkcyjnych oraz 16 zakładów rozwojowych.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Continental Opony Polska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oferuje 7 lat gwarancji od daty zakupu na opony do aut osobowych i dostawczych. Wydłużona gwarancja obejmuje także opony osobowe z grupy Continental, m.in. Uniroyal, Barum, Semperit, Viking.</w:t>
      </w:r>
    </w:p>
    <w:p/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Dodatkowych informacji udziela: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Magda Strzykalska</w:t>
      </w:r>
    </w:p>
    <w:p>
      <w:r>
        <w:rPr>
          <w:rFonts w:ascii="calibri" w:hAnsi="calibri" w:eastAsia="calibri" w:cs="calibri"/>
          <w:sz w:val="24"/>
          <w:szCs w:val="24"/>
        </w:rPr>
        <w:t xml:space="preserve">PR Account Manger</w:t>
      </w:r>
    </w:p>
    <w:p>
      <w:r>
        <w:rPr>
          <w:rFonts w:ascii="calibri" w:hAnsi="calibri" w:eastAsia="calibri" w:cs="calibri"/>
          <w:sz w:val="24"/>
          <w:szCs w:val="24"/>
        </w:rPr>
        <w:t xml:space="preserve">WALK PR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+48 534 985 366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r>
        <w:rPr>
          <w:rFonts w:ascii="calibri" w:hAnsi="calibri" w:eastAsia="calibri" w:cs="calibri"/>
          <w:sz w:val="24"/>
          <w:szCs w:val="24"/>
          <w:b/>
        </w:rPr>
        <w:t xml:space="preserve">magda.strzykalska@walk.pl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zemnampodrodze.pl/pl/drogi/droga-na-ktorej-warto-zwoln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2026-08-05T19:26:05+02:00</dcterms:created>
  <dcterms:modified xsi:type="dcterms:W3CDTF">2026-08-05T19:26:05+02:00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